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65E2" w14:textId="578C2CAD" w:rsidR="00987503" w:rsidRDefault="00865903" w:rsidP="00BE6CCD">
      <w:pPr>
        <w:jc w:val="center"/>
      </w:pPr>
      <w:r>
        <w:rPr>
          <w:rFonts w:hint="eastAsia"/>
        </w:rPr>
        <w:t>令和5(2023)</w:t>
      </w:r>
      <w:r w:rsidR="00987503">
        <w:rPr>
          <w:rFonts w:hint="eastAsia"/>
        </w:rPr>
        <w:t>年度事業計画及び予算</w:t>
      </w:r>
    </w:p>
    <w:p w14:paraId="296F9AC2" w14:textId="32C32163" w:rsidR="00285A6D" w:rsidRDefault="00FD0952" w:rsidP="00BE6CCD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令和5(2023)</w:t>
      </w:r>
      <w:r>
        <w:rPr>
          <w:rFonts w:hint="eastAsia"/>
        </w:rPr>
        <w:t>年3月26日社員総会決定）</w:t>
      </w:r>
    </w:p>
    <w:p w14:paraId="4AB093F3" w14:textId="77777777" w:rsidR="00987503" w:rsidRDefault="00987503" w:rsidP="00987503"/>
    <w:p w14:paraId="7328AD10" w14:textId="77777777" w:rsidR="00987503" w:rsidRDefault="00987503" w:rsidP="0098750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大学等に対する支援等の活動</w:t>
      </w:r>
    </w:p>
    <w:p w14:paraId="130F8982" w14:textId="3ADF3A7F" w:rsidR="00E039C7" w:rsidRDefault="00987503" w:rsidP="008659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会員がそれぞれ個人または個人のグループの自由な発想と主体性のもとに，大学その他の文教関係機関</w:t>
      </w:r>
      <w:r w:rsidR="00E039C7">
        <w:rPr>
          <w:rFonts w:hint="eastAsia"/>
        </w:rPr>
        <w:t>や</w:t>
      </w:r>
      <w:r>
        <w:rPr>
          <w:rFonts w:hint="eastAsia"/>
        </w:rPr>
        <w:t>関係団体等の</w:t>
      </w:r>
      <w:r w:rsidR="00E039C7">
        <w:rPr>
          <w:rFonts w:hint="eastAsia"/>
        </w:rPr>
        <w:t>運営，援助，</w:t>
      </w:r>
      <w:r>
        <w:rPr>
          <w:rFonts w:hint="eastAsia"/>
        </w:rPr>
        <w:t>助言</w:t>
      </w:r>
      <w:r w:rsidR="00E039C7">
        <w:rPr>
          <w:rFonts w:hint="eastAsia"/>
        </w:rPr>
        <w:t>，</w:t>
      </w:r>
      <w:r>
        <w:rPr>
          <w:rFonts w:hint="eastAsia"/>
        </w:rPr>
        <w:t>研究，研修，普及啓発事業への参加，広報への協力その他の活動を行う。</w:t>
      </w:r>
    </w:p>
    <w:p w14:paraId="7F1E05A9" w14:textId="77777777" w:rsidR="00865903" w:rsidRPr="00F557FA" w:rsidRDefault="00865903" w:rsidP="00865903">
      <w:pPr>
        <w:pStyle w:val="a3"/>
        <w:ind w:leftChars="0" w:left="570"/>
        <w:rPr>
          <w:rFonts w:hint="eastAsia"/>
        </w:rPr>
      </w:pPr>
    </w:p>
    <w:p w14:paraId="0B7682BF" w14:textId="77777777" w:rsidR="00987503" w:rsidRDefault="00987503" w:rsidP="0098750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ニューズレター及び書籍の出版等</w:t>
      </w:r>
    </w:p>
    <w:p w14:paraId="5C829361" w14:textId="1368C3D8" w:rsidR="00987503" w:rsidRDefault="00987503" w:rsidP="009875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会員間，倶楽部内外の情報共有・発信を目的として，ニューズレター（不定期）を発行する。</w:t>
      </w:r>
    </w:p>
    <w:p w14:paraId="185CE0B5" w14:textId="2D0DB9DC" w:rsidR="00987503" w:rsidRDefault="00987503" w:rsidP="009875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夢倶楽部出版部として，教育，学術，文化，スポーツに関する書籍を出版する。</w:t>
      </w:r>
      <w:r w:rsidR="002339FD">
        <w:rPr>
          <w:rFonts w:hint="eastAsia"/>
        </w:rPr>
        <w:t>このため，出版部運営委員会を設ける。</w:t>
      </w:r>
    </w:p>
    <w:p w14:paraId="5777B4CC" w14:textId="6A01020C" w:rsidR="002339FD" w:rsidRDefault="002339FD" w:rsidP="009875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夢倶楽部出版部として，ISBNを付した書籍を刊行できるようにする。</w:t>
      </w:r>
    </w:p>
    <w:p w14:paraId="3E254BE2" w14:textId="77777777" w:rsidR="00987503" w:rsidRDefault="00987503" w:rsidP="009875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その他，各種メディアを通じて意見を発信する。</w:t>
      </w:r>
    </w:p>
    <w:p w14:paraId="0FF1B2D9" w14:textId="77777777" w:rsidR="00987503" w:rsidRDefault="00987503" w:rsidP="00987503">
      <w:pPr>
        <w:ind w:left="630"/>
      </w:pPr>
    </w:p>
    <w:p w14:paraId="4666EBD3" w14:textId="77777777" w:rsidR="00987503" w:rsidRDefault="00987503" w:rsidP="0098750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研究会の開催</w:t>
      </w:r>
    </w:p>
    <w:p w14:paraId="306A1A8A" w14:textId="77777777" w:rsidR="008A2822" w:rsidRDefault="008A2822" w:rsidP="008A282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月１回を目標に，オンラインで教育，学術，文化，スポーツに関する研究会を行う。</w:t>
      </w:r>
    </w:p>
    <w:p w14:paraId="7571D1F2" w14:textId="40173D83" w:rsidR="00987503" w:rsidRDefault="00C07621" w:rsidP="00987503">
      <w:pPr>
        <w:pStyle w:val="a3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</w:rPr>
        <w:t>令和5(2023)</w:t>
      </w:r>
      <w:r w:rsidR="00E039C7">
        <w:rPr>
          <w:rFonts w:hint="eastAsia"/>
          <w:lang w:eastAsia="zh-TW"/>
        </w:rPr>
        <w:t>年度</w:t>
      </w:r>
      <w:r w:rsidR="00987503">
        <w:rPr>
          <w:rFonts w:hint="eastAsia"/>
          <w:lang w:eastAsia="zh-TW"/>
        </w:rPr>
        <w:t xml:space="preserve">第１回研究会　</w:t>
      </w:r>
      <w:r w:rsidR="00E039C7">
        <w:rPr>
          <w:rFonts w:hint="eastAsia"/>
          <w:lang w:eastAsia="zh-TW"/>
        </w:rPr>
        <w:t>４</w:t>
      </w:r>
      <w:r w:rsidR="00987503">
        <w:rPr>
          <w:rFonts w:hint="eastAsia"/>
          <w:lang w:eastAsia="zh-TW"/>
        </w:rPr>
        <w:t>月１</w:t>
      </w:r>
      <w:r w:rsidR="008A2822">
        <w:rPr>
          <w:rFonts w:hint="eastAsia"/>
          <w:lang w:eastAsia="zh-TW"/>
        </w:rPr>
        <w:t>５</w:t>
      </w:r>
      <w:r w:rsidR="00987503">
        <w:rPr>
          <w:rFonts w:hint="eastAsia"/>
          <w:lang w:eastAsia="zh-TW"/>
        </w:rPr>
        <w:t>日</w:t>
      </w:r>
      <w:r w:rsidR="008A2822">
        <w:rPr>
          <w:rFonts w:hint="eastAsia"/>
          <w:lang w:eastAsia="zh-TW"/>
        </w:rPr>
        <w:t>（土）話題提供：田幡憲一会員</w:t>
      </w:r>
    </w:p>
    <w:p w14:paraId="4205A40C" w14:textId="19110376" w:rsidR="00BE6CCD" w:rsidRDefault="00BE6CCD" w:rsidP="009875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日本生涯教育学会次世代生涯学習</w:t>
      </w:r>
      <w:r w:rsidR="00F10EA0">
        <w:rPr>
          <w:rFonts w:hint="eastAsia"/>
        </w:rPr>
        <w:t>社会</w:t>
      </w:r>
      <w:r>
        <w:rPr>
          <w:rFonts w:hint="eastAsia"/>
        </w:rPr>
        <w:t>研究会との共同研究の可能性</w:t>
      </w:r>
      <w:r w:rsidR="00E06B15">
        <w:rPr>
          <w:rFonts w:hint="eastAsia"/>
        </w:rPr>
        <w:t>を検討する</w:t>
      </w:r>
      <w:r>
        <w:rPr>
          <w:rFonts w:hint="eastAsia"/>
        </w:rPr>
        <w:t>。</w:t>
      </w:r>
    </w:p>
    <w:p w14:paraId="5ED760D6" w14:textId="77777777" w:rsidR="00987503" w:rsidRDefault="00987503" w:rsidP="00987503">
      <w:pPr>
        <w:widowControl/>
        <w:jc w:val="left"/>
      </w:pPr>
      <w:r>
        <w:br w:type="page"/>
      </w:r>
    </w:p>
    <w:p w14:paraId="07AADC5E" w14:textId="50694D0F" w:rsidR="00987503" w:rsidRDefault="007777E8" w:rsidP="00987503">
      <w:r>
        <w:rPr>
          <w:rFonts w:hint="eastAsia"/>
        </w:rPr>
        <w:lastRenderedPageBreak/>
        <w:t>令和5(2023)</w:t>
      </w:r>
      <w:r w:rsidR="00987503">
        <w:rPr>
          <w:rFonts w:hint="eastAsia"/>
        </w:rPr>
        <w:t>年度予算</w:t>
      </w:r>
    </w:p>
    <w:p w14:paraId="40D4C7D5" w14:textId="77777777" w:rsidR="00987503" w:rsidRDefault="00987503" w:rsidP="009875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収入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6096"/>
        <w:gridCol w:w="1978"/>
      </w:tblGrid>
      <w:tr w:rsidR="00987503" w14:paraId="1C89E900" w14:textId="77777777" w:rsidTr="00287C1A">
        <w:tc>
          <w:tcPr>
            <w:tcW w:w="6096" w:type="dxa"/>
          </w:tcPr>
          <w:p w14:paraId="3E030D5F" w14:textId="77777777" w:rsidR="00987503" w:rsidRDefault="00987503" w:rsidP="00287C1A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78" w:type="dxa"/>
          </w:tcPr>
          <w:p w14:paraId="1624CAEF" w14:textId="77777777" w:rsidR="00987503" w:rsidRDefault="00987503" w:rsidP="00287C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987503" w14:paraId="04FD2A7C" w14:textId="77777777" w:rsidTr="00287C1A">
        <w:tc>
          <w:tcPr>
            <w:tcW w:w="6096" w:type="dxa"/>
          </w:tcPr>
          <w:p w14:paraId="71BC64FC" w14:textId="56A32D5B" w:rsidR="00987503" w:rsidRDefault="00D97820" w:rsidP="00287C1A">
            <w:r>
              <w:rPr>
                <w:rFonts w:hint="eastAsia"/>
              </w:rPr>
              <w:t>大学等</w:t>
            </w:r>
            <w:r w:rsidR="0054723B">
              <w:rPr>
                <w:rFonts w:hint="eastAsia"/>
              </w:rPr>
              <w:t>支援</w:t>
            </w:r>
            <w:r>
              <w:rPr>
                <w:rFonts w:hint="eastAsia"/>
              </w:rPr>
              <w:t>活動</w:t>
            </w:r>
            <w:r w:rsidR="00987503">
              <w:rPr>
                <w:rFonts w:hint="eastAsia"/>
              </w:rPr>
              <w:t>等（</w:t>
            </w:r>
            <w:r w:rsidR="00D7762A">
              <w:rPr>
                <w:rFonts w:hint="eastAsia"/>
              </w:rPr>
              <w:t>法人としての活動に係るもの</w:t>
            </w:r>
            <w:r w:rsidR="00987503">
              <w:rPr>
                <w:rFonts w:hint="eastAsia"/>
              </w:rPr>
              <w:t>）</w:t>
            </w:r>
          </w:p>
        </w:tc>
        <w:tc>
          <w:tcPr>
            <w:tcW w:w="1978" w:type="dxa"/>
          </w:tcPr>
          <w:p w14:paraId="637B1C65" w14:textId="1189A6C6" w:rsidR="00987503" w:rsidRDefault="00987503" w:rsidP="00287C1A">
            <w:pPr>
              <w:jc w:val="right"/>
            </w:pPr>
            <w:r>
              <w:rPr>
                <w:rFonts w:hint="eastAsia"/>
              </w:rPr>
              <w:t>\</w:t>
            </w:r>
            <w:r w:rsidR="00D330E8">
              <w:t>4</w:t>
            </w:r>
            <w:r w:rsidR="009E4D00">
              <w:t>2</w:t>
            </w:r>
            <w:r w:rsidR="00813CDE">
              <w:rPr>
                <w:rFonts w:hint="eastAsia"/>
              </w:rPr>
              <w:t>0</w:t>
            </w:r>
            <w:r>
              <w:t>,000</w:t>
            </w:r>
          </w:p>
        </w:tc>
      </w:tr>
      <w:tr w:rsidR="00987503" w14:paraId="54A16B9A" w14:textId="77777777" w:rsidTr="00287C1A">
        <w:tc>
          <w:tcPr>
            <w:tcW w:w="6096" w:type="dxa"/>
          </w:tcPr>
          <w:p w14:paraId="7F5377B6" w14:textId="77777777" w:rsidR="00987503" w:rsidRDefault="00987503" w:rsidP="00287C1A">
            <w:r>
              <w:rPr>
                <w:rFonts w:hint="eastAsia"/>
              </w:rPr>
              <w:t>預金利子</w:t>
            </w:r>
          </w:p>
        </w:tc>
        <w:tc>
          <w:tcPr>
            <w:tcW w:w="1978" w:type="dxa"/>
          </w:tcPr>
          <w:p w14:paraId="402488D0" w14:textId="77777777" w:rsidR="00987503" w:rsidRDefault="00987503" w:rsidP="00287C1A">
            <w:pPr>
              <w:jc w:val="right"/>
            </w:pPr>
            <w:r>
              <w:rPr>
                <w:rFonts w:hint="eastAsia"/>
              </w:rPr>
              <w:t>\</w:t>
            </w:r>
            <w:r>
              <w:t>1</w:t>
            </w:r>
          </w:p>
        </w:tc>
      </w:tr>
      <w:tr w:rsidR="00987503" w14:paraId="4B8A51BF" w14:textId="77777777" w:rsidTr="00287C1A">
        <w:tc>
          <w:tcPr>
            <w:tcW w:w="6096" w:type="dxa"/>
          </w:tcPr>
          <w:p w14:paraId="4FA9DD31" w14:textId="77777777" w:rsidR="00987503" w:rsidRDefault="00987503" w:rsidP="00287C1A">
            <w:r>
              <w:rPr>
                <w:rFonts w:hint="eastAsia"/>
                <w:lang w:eastAsia="zh-TW"/>
              </w:rPr>
              <w:t>前年度繰越金</w:t>
            </w:r>
          </w:p>
        </w:tc>
        <w:tc>
          <w:tcPr>
            <w:tcW w:w="1978" w:type="dxa"/>
          </w:tcPr>
          <w:p w14:paraId="4297905F" w14:textId="3D46A061" w:rsidR="00987503" w:rsidRDefault="00987503" w:rsidP="00287C1A">
            <w:pPr>
              <w:jc w:val="right"/>
            </w:pPr>
            <w:r>
              <w:rPr>
                <w:rFonts w:hint="eastAsia"/>
              </w:rPr>
              <w:t>\</w:t>
            </w:r>
            <w:r w:rsidR="00D131B0">
              <w:rPr>
                <w:rFonts w:hint="eastAsia"/>
              </w:rPr>
              <w:t>115,852</w:t>
            </w:r>
          </w:p>
        </w:tc>
      </w:tr>
      <w:tr w:rsidR="00987503" w14:paraId="790B6398" w14:textId="77777777" w:rsidTr="00287C1A">
        <w:tc>
          <w:tcPr>
            <w:tcW w:w="6096" w:type="dxa"/>
          </w:tcPr>
          <w:p w14:paraId="146EDFEF" w14:textId="77777777" w:rsidR="00987503" w:rsidRDefault="00987503" w:rsidP="00287C1A">
            <w:r>
              <w:rPr>
                <w:rFonts w:hint="eastAsia"/>
              </w:rPr>
              <w:t>収入計</w:t>
            </w:r>
          </w:p>
        </w:tc>
        <w:tc>
          <w:tcPr>
            <w:tcW w:w="1978" w:type="dxa"/>
          </w:tcPr>
          <w:p w14:paraId="7C919B9A" w14:textId="02E8B8B3" w:rsidR="00987503" w:rsidRDefault="00987503" w:rsidP="00287C1A">
            <w:pPr>
              <w:jc w:val="right"/>
            </w:pPr>
            <w:r>
              <w:rPr>
                <w:rFonts w:hint="eastAsia"/>
              </w:rPr>
              <w:t>\</w:t>
            </w:r>
            <w:r w:rsidR="00D330E8">
              <w:t>5</w:t>
            </w:r>
            <w:r w:rsidR="002B6E84">
              <w:t>35,853</w:t>
            </w:r>
          </w:p>
        </w:tc>
      </w:tr>
    </w:tbl>
    <w:p w14:paraId="44F8B9C7" w14:textId="77777777" w:rsidR="00987503" w:rsidRDefault="00987503" w:rsidP="00987503">
      <w:pPr>
        <w:ind w:left="420"/>
      </w:pPr>
      <w:r>
        <w:rPr>
          <w:rFonts w:hint="eastAsia"/>
        </w:rPr>
        <w:t xml:space="preserve">　</w:t>
      </w:r>
      <w:r>
        <w:tab/>
      </w:r>
    </w:p>
    <w:p w14:paraId="14FBCF01" w14:textId="77777777" w:rsidR="00987503" w:rsidRDefault="00987503" w:rsidP="0098750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支出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6096"/>
        <w:gridCol w:w="1978"/>
      </w:tblGrid>
      <w:tr w:rsidR="00A852FF" w14:paraId="7895120F" w14:textId="77777777" w:rsidTr="00045363">
        <w:tc>
          <w:tcPr>
            <w:tcW w:w="6096" w:type="dxa"/>
          </w:tcPr>
          <w:p w14:paraId="50FC8475" w14:textId="77777777" w:rsidR="00A852FF" w:rsidRDefault="00A852FF" w:rsidP="00F71161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978" w:type="dxa"/>
          </w:tcPr>
          <w:p w14:paraId="02725E37" w14:textId="77777777" w:rsidR="00A852FF" w:rsidRDefault="00A852FF" w:rsidP="0004536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A852FF" w14:paraId="12D7E275" w14:textId="77777777" w:rsidTr="00045363">
        <w:tc>
          <w:tcPr>
            <w:tcW w:w="6096" w:type="dxa"/>
          </w:tcPr>
          <w:p w14:paraId="09E2BE7E" w14:textId="467363BE" w:rsidR="00A852FF" w:rsidRDefault="00A852FF" w:rsidP="00045363">
            <w:pPr>
              <w:jc w:val="left"/>
              <w:rPr>
                <w:lang w:eastAsia="zh-TW"/>
              </w:rPr>
            </w:pPr>
            <w:r w:rsidRPr="00F77E28">
              <w:rPr>
                <w:rFonts w:hint="eastAsia"/>
                <w:lang w:eastAsia="zh-TW"/>
              </w:rPr>
              <w:t>大学等活動支援等</w:t>
            </w:r>
            <w:r>
              <w:rPr>
                <w:rFonts w:hint="eastAsia"/>
                <w:lang w:eastAsia="zh-TW"/>
              </w:rPr>
              <w:t>（</w:t>
            </w:r>
            <w:r w:rsidR="00376937">
              <w:rPr>
                <w:rFonts w:hint="eastAsia"/>
              </w:rPr>
              <w:t>法人としての活動に係る</w:t>
            </w:r>
            <w:r>
              <w:rPr>
                <w:rFonts w:hint="eastAsia"/>
                <w:lang w:eastAsia="zh-TW"/>
              </w:rPr>
              <w:t>旅費）</w:t>
            </w:r>
          </w:p>
        </w:tc>
        <w:tc>
          <w:tcPr>
            <w:tcW w:w="1978" w:type="dxa"/>
          </w:tcPr>
          <w:p w14:paraId="5AB2A7B0" w14:textId="4ECA37C4" w:rsidR="00A852FF" w:rsidRDefault="00A852FF" w:rsidP="00045363">
            <w:pPr>
              <w:jc w:val="right"/>
            </w:pPr>
            <w:r>
              <w:t>\</w:t>
            </w:r>
            <w:r>
              <w:rPr>
                <w:rFonts w:hint="eastAsia"/>
              </w:rPr>
              <w:t>1</w:t>
            </w:r>
            <w:r>
              <w:t>4</w:t>
            </w:r>
            <w:r w:rsidR="0065281F">
              <w:rPr>
                <w:rFonts w:hint="eastAsia"/>
              </w:rPr>
              <w:t>0</w:t>
            </w:r>
            <w:r>
              <w:t>,000</w:t>
            </w:r>
          </w:p>
        </w:tc>
      </w:tr>
      <w:tr w:rsidR="008677FD" w14:paraId="7F1493A7" w14:textId="77777777" w:rsidTr="00045363">
        <w:tc>
          <w:tcPr>
            <w:tcW w:w="6096" w:type="dxa"/>
          </w:tcPr>
          <w:p w14:paraId="5936DD8F" w14:textId="11AAB48D" w:rsidR="008677FD" w:rsidRPr="00F77E28" w:rsidRDefault="008677FD" w:rsidP="00045363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出版費（ISBN</w:t>
            </w:r>
            <w:r w:rsidR="00D330E8">
              <w:rPr>
                <w:rFonts w:hint="eastAsia"/>
              </w:rPr>
              <w:t>取得等）</w:t>
            </w:r>
          </w:p>
        </w:tc>
        <w:tc>
          <w:tcPr>
            <w:tcW w:w="1978" w:type="dxa"/>
          </w:tcPr>
          <w:p w14:paraId="28DE9C07" w14:textId="6D9EB835" w:rsidR="008677FD" w:rsidRDefault="00D330E8" w:rsidP="00045363">
            <w:pPr>
              <w:jc w:val="right"/>
            </w:pPr>
            <w:r>
              <w:t>\100,000</w:t>
            </w:r>
          </w:p>
        </w:tc>
      </w:tr>
      <w:tr w:rsidR="00A852FF" w14:paraId="5CE77559" w14:textId="77777777" w:rsidTr="00045363">
        <w:tc>
          <w:tcPr>
            <w:tcW w:w="6096" w:type="dxa"/>
          </w:tcPr>
          <w:p w14:paraId="7F175BF8" w14:textId="77777777" w:rsidR="00A852FF" w:rsidRDefault="00A852FF" w:rsidP="00045363">
            <w:r>
              <w:rPr>
                <w:rFonts w:hint="eastAsia"/>
              </w:rPr>
              <w:t>ホームページ等維持費</w:t>
            </w:r>
          </w:p>
        </w:tc>
        <w:tc>
          <w:tcPr>
            <w:tcW w:w="1978" w:type="dxa"/>
          </w:tcPr>
          <w:p w14:paraId="3E304583" w14:textId="4F9F9E02" w:rsidR="00A852FF" w:rsidRDefault="00A852FF" w:rsidP="00045363">
            <w:pPr>
              <w:jc w:val="right"/>
            </w:pPr>
            <w:r>
              <w:rPr>
                <w:rFonts w:hint="eastAsia"/>
              </w:rPr>
              <w:t>\</w:t>
            </w:r>
            <w:r>
              <w:t>4</w:t>
            </w:r>
            <w:r w:rsidR="001B3AAB">
              <w:t>0</w:t>
            </w:r>
            <w:r>
              <w:t>,</w:t>
            </w:r>
            <w:r w:rsidR="00BF2DB3">
              <w:t>000</w:t>
            </w:r>
          </w:p>
        </w:tc>
      </w:tr>
      <w:tr w:rsidR="0065281F" w14:paraId="7CD06950" w14:textId="77777777" w:rsidTr="00045363">
        <w:tc>
          <w:tcPr>
            <w:tcW w:w="6096" w:type="dxa"/>
          </w:tcPr>
          <w:p w14:paraId="53039681" w14:textId="6782B846" w:rsidR="0065281F" w:rsidRDefault="0065281F" w:rsidP="00045363">
            <w:r>
              <w:rPr>
                <w:rFonts w:hint="eastAsia"/>
              </w:rPr>
              <w:t>法人税</w:t>
            </w:r>
          </w:p>
        </w:tc>
        <w:tc>
          <w:tcPr>
            <w:tcW w:w="1978" w:type="dxa"/>
          </w:tcPr>
          <w:p w14:paraId="4BB1BDEF" w14:textId="54294D90" w:rsidR="0065281F" w:rsidRDefault="005F3C8F" w:rsidP="00045363">
            <w:pPr>
              <w:jc w:val="right"/>
            </w:pPr>
            <w:r>
              <w:t>\</w:t>
            </w:r>
            <w:r w:rsidR="00BF2DB3">
              <w:rPr>
                <w:rFonts w:hint="eastAsia"/>
              </w:rPr>
              <w:t>7</w:t>
            </w:r>
            <w:r w:rsidR="00BF2DB3">
              <w:t>0,000</w:t>
            </w:r>
          </w:p>
        </w:tc>
      </w:tr>
      <w:tr w:rsidR="00A852FF" w14:paraId="7B426B4B" w14:textId="77777777" w:rsidTr="00045363">
        <w:tc>
          <w:tcPr>
            <w:tcW w:w="6096" w:type="dxa"/>
          </w:tcPr>
          <w:p w14:paraId="368DD177" w14:textId="77777777" w:rsidR="00A852FF" w:rsidRDefault="00A852FF" w:rsidP="00045363">
            <w:r>
              <w:rPr>
                <w:rFonts w:hint="eastAsia"/>
              </w:rPr>
              <w:t>登記費用</w:t>
            </w:r>
          </w:p>
        </w:tc>
        <w:tc>
          <w:tcPr>
            <w:tcW w:w="1978" w:type="dxa"/>
          </w:tcPr>
          <w:p w14:paraId="79A99EEA" w14:textId="72105713" w:rsidR="00A852FF" w:rsidRDefault="00A852FF" w:rsidP="00045363">
            <w:pPr>
              <w:jc w:val="right"/>
            </w:pPr>
            <w:r>
              <w:rPr>
                <w:rFonts w:hint="eastAsia"/>
              </w:rPr>
              <w:t>\</w:t>
            </w:r>
            <w:r w:rsidR="005F3C8F">
              <w:t>70</w:t>
            </w:r>
            <w:r w:rsidR="001B3AAB">
              <w:t>,0</w:t>
            </w:r>
            <w:r>
              <w:t>00</w:t>
            </w:r>
          </w:p>
        </w:tc>
      </w:tr>
      <w:tr w:rsidR="00A852FF" w14:paraId="68BACF49" w14:textId="77777777" w:rsidTr="00045363">
        <w:tc>
          <w:tcPr>
            <w:tcW w:w="6096" w:type="dxa"/>
          </w:tcPr>
          <w:p w14:paraId="3E1B18DA" w14:textId="77777777" w:rsidR="00A852FF" w:rsidRDefault="00A852FF" w:rsidP="00045363">
            <w:r>
              <w:rPr>
                <w:rFonts w:hint="eastAsia"/>
              </w:rPr>
              <w:t>翌</w:t>
            </w:r>
            <w:r>
              <w:rPr>
                <w:rFonts w:hint="eastAsia"/>
                <w:lang w:eastAsia="zh-TW"/>
              </w:rPr>
              <w:t>年度繰越金</w:t>
            </w:r>
          </w:p>
        </w:tc>
        <w:tc>
          <w:tcPr>
            <w:tcW w:w="1978" w:type="dxa"/>
          </w:tcPr>
          <w:p w14:paraId="30953FBC" w14:textId="36CC476E" w:rsidR="00A852FF" w:rsidRDefault="00A852FF" w:rsidP="00045363">
            <w:pPr>
              <w:jc w:val="right"/>
            </w:pPr>
            <w:r>
              <w:rPr>
                <w:rFonts w:hint="eastAsia"/>
              </w:rPr>
              <w:t>\</w:t>
            </w:r>
            <w:r>
              <w:t>115,85</w:t>
            </w:r>
            <w:r w:rsidR="00F87C0B">
              <w:t>3</w:t>
            </w:r>
          </w:p>
        </w:tc>
      </w:tr>
      <w:tr w:rsidR="00A852FF" w14:paraId="41F80B54" w14:textId="77777777" w:rsidTr="00045363">
        <w:tc>
          <w:tcPr>
            <w:tcW w:w="6096" w:type="dxa"/>
          </w:tcPr>
          <w:p w14:paraId="61AF0201" w14:textId="77777777" w:rsidR="00A852FF" w:rsidRDefault="00A852FF" w:rsidP="00045363">
            <w:r>
              <w:rPr>
                <w:rFonts w:hint="eastAsia"/>
              </w:rPr>
              <w:t>支出計</w:t>
            </w:r>
          </w:p>
        </w:tc>
        <w:tc>
          <w:tcPr>
            <w:tcW w:w="1978" w:type="dxa"/>
          </w:tcPr>
          <w:p w14:paraId="11ECBC14" w14:textId="344FAACD" w:rsidR="00A852FF" w:rsidRDefault="00A852FF" w:rsidP="00045363">
            <w:pPr>
              <w:jc w:val="right"/>
            </w:pPr>
            <w:r>
              <w:rPr>
                <w:rFonts w:hint="eastAsia"/>
              </w:rPr>
              <w:t>\</w:t>
            </w:r>
            <w:r w:rsidR="00D330E8">
              <w:t>5</w:t>
            </w:r>
            <w:r w:rsidR="002B6E84">
              <w:t>35,85</w:t>
            </w:r>
            <w:r>
              <w:t>3</w:t>
            </w:r>
          </w:p>
        </w:tc>
      </w:tr>
    </w:tbl>
    <w:p w14:paraId="63D77AF7" w14:textId="77777777" w:rsidR="00A852FF" w:rsidRDefault="00A852FF" w:rsidP="00A852FF">
      <w:pPr>
        <w:pStyle w:val="a3"/>
        <w:ind w:leftChars="0" w:left="420"/>
        <w:rPr>
          <w:lang w:eastAsia="zh-TW"/>
        </w:rPr>
      </w:pPr>
      <w:r>
        <w:tab/>
      </w:r>
      <w:r>
        <w:tab/>
      </w:r>
      <w:r>
        <w:tab/>
      </w:r>
      <w:r>
        <w:tab/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6096"/>
        <w:gridCol w:w="1978"/>
      </w:tblGrid>
      <w:tr w:rsidR="00A852FF" w14:paraId="23970FCF" w14:textId="77777777" w:rsidTr="00045363">
        <w:tc>
          <w:tcPr>
            <w:tcW w:w="6096" w:type="dxa"/>
          </w:tcPr>
          <w:p w14:paraId="5C9553AF" w14:textId="77777777" w:rsidR="00A852FF" w:rsidRDefault="00A852FF" w:rsidP="00045363">
            <w:pPr>
              <w:pStyle w:val="a3"/>
              <w:ind w:leftChars="0" w:left="0"/>
              <w:rPr>
                <w:lang w:eastAsia="zh-TW"/>
              </w:rPr>
            </w:pPr>
            <w:r>
              <w:rPr>
                <w:rFonts w:hint="eastAsia"/>
              </w:rPr>
              <w:t>当年度収支差額</w:t>
            </w:r>
          </w:p>
        </w:tc>
        <w:tc>
          <w:tcPr>
            <w:tcW w:w="1978" w:type="dxa"/>
          </w:tcPr>
          <w:p w14:paraId="67B84760" w14:textId="3E859EE0" w:rsidR="00A852FF" w:rsidRDefault="00A852FF" w:rsidP="0004536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\</w:t>
            </w:r>
            <w:r w:rsidR="001314AC">
              <w:t>1</w:t>
            </w:r>
          </w:p>
        </w:tc>
      </w:tr>
    </w:tbl>
    <w:p w14:paraId="3AB44DAD" w14:textId="77777777" w:rsidR="00A31414" w:rsidRPr="00376937" w:rsidRDefault="00A31414">
      <w:pPr>
        <w:rPr>
          <w:rFonts w:eastAsia="PMingLiU" w:hint="eastAsia"/>
          <w:lang w:eastAsia="zh-TW"/>
        </w:rPr>
      </w:pPr>
    </w:p>
    <w:sectPr w:rsidR="00A31414" w:rsidRPr="00376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C440" w14:textId="77777777" w:rsidR="00341D0B" w:rsidRDefault="00341D0B">
      <w:r>
        <w:separator/>
      </w:r>
    </w:p>
  </w:endnote>
  <w:endnote w:type="continuationSeparator" w:id="0">
    <w:p w14:paraId="6F2DA6F2" w14:textId="77777777" w:rsidR="00341D0B" w:rsidRDefault="0034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C66F" w14:textId="77777777" w:rsidR="00341D0B" w:rsidRDefault="00341D0B">
      <w:r>
        <w:separator/>
      </w:r>
    </w:p>
  </w:footnote>
  <w:footnote w:type="continuationSeparator" w:id="0">
    <w:p w14:paraId="5D8507DB" w14:textId="77777777" w:rsidR="00341D0B" w:rsidRDefault="0034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494"/>
    <w:multiLevelType w:val="hybridMultilevel"/>
    <w:tmpl w:val="2C1206B2"/>
    <w:lvl w:ilvl="0" w:tplc="A4802AC2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C5B4F"/>
    <w:multiLevelType w:val="hybridMultilevel"/>
    <w:tmpl w:val="23A00E9A"/>
    <w:lvl w:ilvl="0" w:tplc="5F2E068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54671"/>
    <w:multiLevelType w:val="hybridMultilevel"/>
    <w:tmpl w:val="6A5E146A"/>
    <w:lvl w:ilvl="0" w:tplc="B150C1C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C53957"/>
    <w:multiLevelType w:val="hybridMultilevel"/>
    <w:tmpl w:val="9CCCB028"/>
    <w:lvl w:ilvl="0" w:tplc="A4802AC2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D4A5CB2"/>
    <w:multiLevelType w:val="hybridMultilevel"/>
    <w:tmpl w:val="D42420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32158604">
    <w:abstractNumId w:val="3"/>
  </w:num>
  <w:num w:numId="2" w16cid:durableId="1256404155">
    <w:abstractNumId w:val="2"/>
  </w:num>
  <w:num w:numId="3" w16cid:durableId="624509542">
    <w:abstractNumId w:val="0"/>
  </w:num>
  <w:num w:numId="4" w16cid:durableId="161815866">
    <w:abstractNumId w:val="1"/>
  </w:num>
  <w:num w:numId="5" w16cid:durableId="168454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3"/>
    <w:rsid w:val="000D3908"/>
    <w:rsid w:val="001314AC"/>
    <w:rsid w:val="00171A6C"/>
    <w:rsid w:val="001B3AAB"/>
    <w:rsid w:val="002339FD"/>
    <w:rsid w:val="00235995"/>
    <w:rsid w:val="00285A6D"/>
    <w:rsid w:val="002B6E84"/>
    <w:rsid w:val="002D49C8"/>
    <w:rsid w:val="00332B91"/>
    <w:rsid w:val="00341D0B"/>
    <w:rsid w:val="00376937"/>
    <w:rsid w:val="003E2821"/>
    <w:rsid w:val="004066C8"/>
    <w:rsid w:val="004448C0"/>
    <w:rsid w:val="004E0975"/>
    <w:rsid w:val="0054723B"/>
    <w:rsid w:val="0057612D"/>
    <w:rsid w:val="005F3C8F"/>
    <w:rsid w:val="0065281F"/>
    <w:rsid w:val="007777E8"/>
    <w:rsid w:val="00813CDE"/>
    <w:rsid w:val="00865903"/>
    <w:rsid w:val="008677FD"/>
    <w:rsid w:val="008A2822"/>
    <w:rsid w:val="00987503"/>
    <w:rsid w:val="009E4D00"/>
    <w:rsid w:val="00A31414"/>
    <w:rsid w:val="00A852FF"/>
    <w:rsid w:val="00BD77F7"/>
    <w:rsid w:val="00BE6CCD"/>
    <w:rsid w:val="00BF2DB3"/>
    <w:rsid w:val="00C07621"/>
    <w:rsid w:val="00CD0627"/>
    <w:rsid w:val="00D131B0"/>
    <w:rsid w:val="00D330E8"/>
    <w:rsid w:val="00D7762A"/>
    <w:rsid w:val="00D97820"/>
    <w:rsid w:val="00DF37F1"/>
    <w:rsid w:val="00E039C7"/>
    <w:rsid w:val="00E06B15"/>
    <w:rsid w:val="00EC59A4"/>
    <w:rsid w:val="00F10EA0"/>
    <w:rsid w:val="00F12919"/>
    <w:rsid w:val="00F34A04"/>
    <w:rsid w:val="00F71161"/>
    <w:rsid w:val="00F75FF1"/>
    <w:rsid w:val="00F87C0B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EB9DB"/>
  <w15:chartTrackingRefBased/>
  <w15:docId w15:val="{F61A8F67-31DD-4D3E-8595-9333A18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503"/>
  </w:style>
  <w:style w:type="paragraph" w:styleId="a6">
    <w:name w:val="footer"/>
    <w:basedOn w:val="a"/>
    <w:link w:val="a7"/>
    <w:uiPriority w:val="99"/>
    <w:unhideWhenUsed/>
    <w:rsid w:val="0098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503"/>
  </w:style>
  <w:style w:type="table" w:styleId="a8">
    <w:name w:val="Table Grid"/>
    <w:basedOn w:val="a1"/>
    <w:uiPriority w:val="39"/>
    <w:rsid w:val="0098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 隆史</dc:creator>
  <cp:keywords/>
  <dc:description/>
  <cp:lastModifiedBy>合田 隆史</cp:lastModifiedBy>
  <cp:revision>5</cp:revision>
  <dcterms:created xsi:type="dcterms:W3CDTF">2023-03-27T00:41:00Z</dcterms:created>
  <dcterms:modified xsi:type="dcterms:W3CDTF">2023-03-27T00:43:00Z</dcterms:modified>
</cp:coreProperties>
</file>